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CB9" w:rsidRDefault="00E73CB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一、服务供应商要求，包括公司行业地位、财务状况、专业人员数量和资质等。</w:t>
      </w:r>
    </w:p>
    <w:p w:rsidR="00BA0615" w:rsidRPr="00556D9E" w:rsidRDefault="00556D9E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</w:t>
      </w:r>
      <w:r w:rsidR="003F01B7"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注册资金500 万元人民币及以上。</w:t>
      </w:r>
      <w:r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财务状况符合行业标准，无不良记录。</w:t>
      </w:r>
      <w:r w:rsidR="003F01B7"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须</w:t>
      </w:r>
      <w:r w:rsidR="00BA0615"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中国拍卖行业协会审定拍卖资质2A级及以上的拍卖公司。</w:t>
      </w:r>
    </w:p>
    <w:p w:rsidR="00E73CB9" w:rsidRDefault="00E73CB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二、服务品类，即本次采购服务的所属的商品品类。</w:t>
      </w:r>
    </w:p>
    <w:p w:rsidR="00BA0615" w:rsidRPr="00EF16DC" w:rsidRDefault="00556D9E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专业从事司法机关强制执行的物品拍卖、金融机构抵贷资产的拍卖、破产企业资产的拍卖、国有土地使用权的拍卖、企业债权的 拍卖、邮电部门、运输部门无主物品的拍卖、无形资产的拍卖、委托人委托的其他动产、不动产的拍卖等的拍卖企业。</w:t>
      </w:r>
    </w:p>
    <w:p w:rsidR="00E73CB9" w:rsidRDefault="00C75EBB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★</w:t>
      </w:r>
      <w:r w:rsidR="00E73CB9"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三、服务内容，包括每项服务的具体内容。</w:t>
      </w:r>
    </w:p>
    <w:p w:rsidR="00BA0615" w:rsidRPr="00EF16DC" w:rsidRDefault="00556D9E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</w:t>
      </w:r>
      <w:r w:rsid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须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严格按照拍卖法和相关法律的规定遵循“公开、公平、公正、诚实信用的原则”开展拍卖活动</w:t>
      </w:r>
      <w:r w:rsid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  <w:r w:rsidR="007D403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按我方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需求采取线上或线下公开拍卖的方式开展资产</w:t>
      </w:r>
      <w:r w:rsid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拍卖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工作。</w:t>
      </w:r>
    </w:p>
    <w:p w:rsidR="00E73CB9" w:rsidRDefault="00E73CB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四、服务团队，包括项目负责人资质经验、项目团队成员数量结构和资质经验等</w:t>
      </w:r>
    </w:p>
    <w:p w:rsidR="00BA0615" w:rsidRPr="00EF16DC" w:rsidRDefault="00556D9E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拥有一支专业团队，其中</w:t>
      </w:r>
      <w:r w:rsidR="00F878A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应</w:t>
      </w:r>
      <w:r w:rsid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包括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国家注册拍卖师，国家土地招拍挂拍卖师，</w:t>
      </w:r>
      <w:r w:rsidR="00122C7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拍卖从业人员</w:t>
      </w:r>
      <w:r w:rsid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等。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公司</w:t>
      </w:r>
      <w:r w:rsidR="00F878A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应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具有拓展多种服务模式，为线上拍卖及线下</w:t>
      </w:r>
      <w:r w:rsidR="00F878A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拍卖</w:t>
      </w:r>
      <w:r w:rsidR="00BA0615" w:rsidRPr="00BA061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服务提供有力支撑。</w:t>
      </w:r>
    </w:p>
    <w:p w:rsidR="00E73CB9" w:rsidRDefault="00E73CB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五、服务质量要求，包括项目进度计划安排、方案与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需求的契合度、对项目理解情况、服务质量保证措施、应急方案、信息保密、增值服务、服务结果验收标准等。</w:t>
      </w:r>
    </w:p>
    <w:p w:rsidR="00C75EBB" w:rsidRDefault="007D403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供应商应按我方要求</w:t>
      </w:r>
      <w:r w:rsidR="00C75EBB"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确定恰当的拍卖方式，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提供服务方案，</w:t>
      </w:r>
      <w:r w:rsidR="00C75EBB"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最大化地实现标的价值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，确定成交期限，按约定结转拍卖成交价款。</w:t>
      </w:r>
    </w:p>
    <w:p w:rsidR="00214231" w:rsidRPr="00EF16DC" w:rsidRDefault="00214231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由供应商自行选择增值服务。</w:t>
      </w:r>
    </w:p>
    <w:p w:rsidR="00E73CB9" w:rsidRDefault="00E73CB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六、服务数量要求，包括采购服务数量及在各使用机构拟分配数量等。</w:t>
      </w:r>
    </w:p>
    <w:p w:rsidR="00953BA5" w:rsidRPr="00EF16DC" w:rsidRDefault="00953BA5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预计全省</w:t>
      </w:r>
      <w:r w:rsidRPr="00953BA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拟处置房产9415.8平方米,</w:t>
      </w:r>
      <w:r w:rsidR="00556D9E"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 xml:space="preserve"> 供应</w:t>
      </w:r>
      <w:r w:rsid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商</w:t>
      </w:r>
      <w:r w:rsidR="00556D9E"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应按合同约定价格及</w:t>
      </w:r>
      <w:r w:rsid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服务方案</w:t>
      </w:r>
      <w:r w:rsidR="00556D9E"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安排并做好我方</w:t>
      </w:r>
      <w:r w:rsid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拍卖工作</w:t>
      </w:r>
      <w:r w:rsidR="00556D9E"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E73CB9" w:rsidRDefault="00E73CB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七、服务供应安排，包括时间要求、地点要求、服务过程中产生的费用问题及处理意见。</w:t>
      </w:r>
    </w:p>
    <w:p w:rsidR="00556D9E" w:rsidRPr="00EF16DC" w:rsidRDefault="00556D9E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供应商应在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收到委托后</w:t>
      </w:r>
      <w:r w:rsid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3日内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安排</w:t>
      </w:r>
      <w:r w:rsid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指定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人员</w:t>
      </w:r>
      <w:r w:rsidR="007D403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与我方</w:t>
      </w:r>
      <w:r w:rsid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进行资产信息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对接</w:t>
      </w:r>
      <w:r w:rsidRPr="00556D9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实地考察，</w:t>
      </w:r>
      <w:r w:rsidR="00C75EBB"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市场尽职调查</w:t>
      </w:r>
      <w:r w:rsidR="007D403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等。</w:t>
      </w:r>
      <w:r w:rsid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</w:t>
      </w:r>
      <w:r w:rsidR="00C75EBB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5</w:t>
      </w:r>
      <w:r w:rsid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日内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出具拍卖方案。</w:t>
      </w:r>
    </w:p>
    <w:p w:rsidR="00E73CB9" w:rsidRDefault="00E73CB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八、款项支付要求，包括分期付款要求、付款方式。</w:t>
      </w:r>
    </w:p>
    <w:p w:rsidR="002B6A60" w:rsidRPr="002B6A60" w:rsidRDefault="00214231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我方</w:t>
      </w:r>
      <w:r w:rsid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在拍卖成交并收到款项后</w:t>
      </w:r>
      <w:r w:rsidR="002B6A6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30</w:t>
      </w:r>
      <w:r w:rsid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日内，</w:t>
      </w:r>
      <w:r w:rsidR="002B6A60" w:rsidRP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由供应商向</w:t>
      </w:r>
      <w:r w:rsid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</w:t>
      </w:r>
      <w:r w:rsidR="007D403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方</w:t>
      </w:r>
      <w:r w:rsid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出具符合规定的发票，</w:t>
      </w:r>
      <w:r w:rsidRPr="00214231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我方</w:t>
      </w:r>
      <w:r w:rsidR="002B6A60" w:rsidRP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收到发票后</w:t>
      </w:r>
      <w:r w:rsidR="002B6A60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1</w:t>
      </w:r>
      <w:r w:rsidR="00C75EBB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5</w:t>
      </w:r>
      <w:r w:rsid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日内</w:t>
      </w:r>
      <w:r w:rsidR="002B6A60" w:rsidRP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支付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佣金</w:t>
      </w:r>
      <w:r w:rsidR="002B6A60" w:rsidRPr="002B6A60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款项。</w:t>
      </w:r>
    </w:p>
    <w:p w:rsidR="00E73CB9" w:rsidRDefault="00E73CB9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九、售后服务要求。</w:t>
      </w:r>
    </w:p>
    <w:p w:rsidR="00953BA5" w:rsidRPr="00EF16DC" w:rsidRDefault="00953BA5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入选公司</w:t>
      </w:r>
      <w:r w:rsidRPr="00953BA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应做好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资产处置相关</w:t>
      </w:r>
      <w:r w:rsidRPr="00953BA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信息收集，根据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收集信息</w:t>
      </w:r>
      <w:r w:rsidRPr="00953BA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及时调整服务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方案</w:t>
      </w:r>
      <w:r w:rsidRPr="00953BA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，以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达到最优处置效果</w:t>
      </w:r>
      <w:r w:rsidRPr="00953BA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E73CB9" w:rsidRDefault="00C75EBB" w:rsidP="00E73CB9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★</w:t>
      </w:r>
      <w:r w:rsidR="00E73CB9"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十、报价要求。</w:t>
      </w:r>
    </w:p>
    <w:p w:rsidR="00890F7C" w:rsidRPr="00BE092F" w:rsidRDefault="00C75EBB" w:rsidP="00BE092F">
      <w:pPr>
        <w:spacing w:line="360" w:lineRule="auto"/>
        <w:ind w:firstLineChars="200" w:firstLine="640"/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</w:pP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入选供应商须按阶梯式费率计收拍卖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佣金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（资产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拍卖成交价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金额1-500万之间佣金费率</w:t>
      </w:r>
      <w:r w:rsidR="000B633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不超过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1.</w:t>
      </w:r>
      <w:r w:rsidR="000B633F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9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%，500万-1000之间佣金费率</w:t>
      </w:r>
      <w:r w:rsidR="000B633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不超过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1.</w:t>
      </w:r>
      <w:r w:rsidR="000B633F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3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%，1000万-5000</w:t>
      </w:r>
      <w:bookmarkStart w:id="0" w:name="_GoBack"/>
      <w:bookmarkEnd w:id="0"/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万之间佣金费率</w:t>
      </w:r>
      <w:r w:rsidR="000B633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不超过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0.</w:t>
      </w:r>
      <w:r w:rsidR="000B633F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9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%，5000万-1亿之间佣金费率</w:t>
      </w:r>
      <w:r w:rsidR="000B633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不超过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0.</w:t>
      </w:r>
      <w:r w:rsidR="000B633F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6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%，1亿及以上佣金费率</w:t>
      </w:r>
      <w:r w:rsidR="000B633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不超过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0.</w:t>
      </w:r>
      <w:r w:rsidR="000B633F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25</w:t>
      </w:r>
      <w:r w:rsidRPr="00C75EB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%）。</w:t>
      </w:r>
    </w:p>
    <w:sectPr w:rsidR="00890F7C" w:rsidRPr="00BE09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7D1" w:rsidRDefault="008477D1" w:rsidP="00BA0615">
      <w:r>
        <w:separator/>
      </w:r>
    </w:p>
  </w:endnote>
  <w:endnote w:type="continuationSeparator" w:id="0">
    <w:p w:rsidR="008477D1" w:rsidRDefault="008477D1" w:rsidP="00BA0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7D1" w:rsidRDefault="008477D1" w:rsidP="00BA0615">
      <w:r>
        <w:separator/>
      </w:r>
    </w:p>
  </w:footnote>
  <w:footnote w:type="continuationSeparator" w:id="0">
    <w:p w:rsidR="008477D1" w:rsidRDefault="008477D1" w:rsidP="00BA0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CB9"/>
    <w:rsid w:val="000B633F"/>
    <w:rsid w:val="00122C74"/>
    <w:rsid w:val="001851DC"/>
    <w:rsid w:val="0019758D"/>
    <w:rsid w:val="00214231"/>
    <w:rsid w:val="002B6A60"/>
    <w:rsid w:val="003F01B7"/>
    <w:rsid w:val="00556D9E"/>
    <w:rsid w:val="005968CF"/>
    <w:rsid w:val="005A6470"/>
    <w:rsid w:val="007D4039"/>
    <w:rsid w:val="008477D1"/>
    <w:rsid w:val="00890F7C"/>
    <w:rsid w:val="00953BA5"/>
    <w:rsid w:val="00B12174"/>
    <w:rsid w:val="00BA0615"/>
    <w:rsid w:val="00BE092F"/>
    <w:rsid w:val="00C75EBB"/>
    <w:rsid w:val="00D91F61"/>
    <w:rsid w:val="00E73CB9"/>
    <w:rsid w:val="00EF3B2B"/>
    <w:rsid w:val="00F227A9"/>
    <w:rsid w:val="00F8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5B3ECE"/>
  <w15:docId w15:val="{17E18829-5F76-4F69-9F7A-BEDDB0CFD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06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0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06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62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黄梦然</cp:lastModifiedBy>
  <cp:revision>3</cp:revision>
  <dcterms:created xsi:type="dcterms:W3CDTF">2024-06-26T06:43:00Z</dcterms:created>
  <dcterms:modified xsi:type="dcterms:W3CDTF">2024-06-26T06:43:00Z</dcterms:modified>
</cp:coreProperties>
</file>